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87" w:rsidRDefault="00A54E42">
      <w:pPr>
        <w:pStyle w:val="null3"/>
        <w:ind w:firstLine="480"/>
        <w:rPr>
          <w:rFonts w:hint="default"/>
          <w:sz w:val="21"/>
          <w:szCs w:val="21"/>
        </w:rPr>
      </w:pPr>
      <w:r>
        <w:rPr>
          <w:rFonts w:ascii="宋体" w:eastAsia="宋体" w:hAnsi="宋体" w:cs="宋体"/>
          <w:sz w:val="21"/>
          <w:szCs w:val="21"/>
          <w:shd w:val="clear" w:color="auto" w:fill="FFFFFF"/>
          <w:lang w:eastAsia="zh-CN"/>
        </w:rPr>
        <w:t>1</w:t>
      </w:r>
      <w:r>
        <w:rPr>
          <w:rFonts w:ascii="宋体" w:eastAsia="宋体" w:hAnsi="宋体" w:cs="宋体"/>
          <w:sz w:val="21"/>
          <w:szCs w:val="21"/>
          <w:shd w:val="clear" w:color="auto" w:fill="FFFFFF"/>
          <w:lang w:eastAsia="zh-CN"/>
        </w:rPr>
        <w:t>、</w:t>
      </w:r>
      <w:r>
        <w:rPr>
          <w:rFonts w:ascii="宋体" w:eastAsia="宋体" w:hAnsi="宋体" w:cs="宋体"/>
          <w:b/>
          <w:sz w:val="21"/>
          <w:szCs w:val="21"/>
          <w:shd w:val="clear" w:color="auto" w:fill="FFFFFF"/>
        </w:rPr>
        <w:t>重要提示：</w:t>
      </w:r>
      <w:r>
        <w:rPr>
          <w:rFonts w:ascii="宋体" w:eastAsia="宋体" w:hAnsi="宋体" w:cs="宋体"/>
          <w:b/>
          <w:color w:val="000000"/>
          <w:sz w:val="21"/>
          <w:szCs w:val="21"/>
          <w:shd w:val="clear" w:color="auto" w:fill="FFFFFF"/>
        </w:rPr>
        <w:t>关于明确串标情节及后果的预警提示，供</w:t>
      </w:r>
      <w:r>
        <w:rPr>
          <w:rFonts w:ascii="宋体" w:eastAsia="宋体" w:hAnsi="宋体" w:cs="宋体"/>
          <w:b/>
          <w:color w:val="000000"/>
          <w:sz w:val="21"/>
          <w:szCs w:val="21"/>
          <w:shd w:val="clear" w:color="auto" w:fill="FFFFFF"/>
        </w:rPr>
        <w:t xml:space="preserve"> </w:t>
      </w:r>
      <w:r>
        <w:rPr>
          <w:rFonts w:ascii="宋体" w:eastAsia="宋体" w:hAnsi="宋体" w:cs="宋体"/>
          <w:b/>
          <w:color w:val="000000"/>
          <w:sz w:val="21"/>
          <w:szCs w:val="21"/>
          <w:shd w:val="clear" w:color="auto" w:fill="FFFFFF"/>
        </w:rPr>
        <w:t>应商应明确知晓相应行为及后果：</w:t>
      </w:r>
    </w:p>
    <w:p w:rsidR="00D05187" w:rsidRDefault="00A54E42">
      <w:pPr>
        <w:pStyle w:val="null3"/>
        <w:ind w:firstLine="480"/>
        <w:rPr>
          <w:rFonts w:hint="default"/>
          <w:sz w:val="21"/>
          <w:szCs w:val="21"/>
        </w:rPr>
      </w:pPr>
      <w:r>
        <w:rPr>
          <w:rFonts w:ascii="宋体" w:eastAsia="宋体" w:hAnsi="宋体" w:cs="宋体"/>
          <w:color w:val="000000"/>
          <w:sz w:val="21"/>
          <w:szCs w:val="21"/>
          <w:shd w:val="clear" w:color="auto" w:fill="FFFFFF"/>
          <w:lang w:eastAsia="zh-CN"/>
        </w:rPr>
        <w:t>1</w:t>
      </w:r>
      <w:r>
        <w:rPr>
          <w:rFonts w:ascii="宋体" w:eastAsia="宋体" w:hAnsi="宋体" w:cs="宋体"/>
          <w:color w:val="000000"/>
          <w:sz w:val="21"/>
          <w:szCs w:val="21"/>
          <w:shd w:val="clear" w:color="auto" w:fill="FFFFFF"/>
        </w:rPr>
        <w:t>.1</w:t>
      </w:r>
      <w:r>
        <w:rPr>
          <w:rFonts w:ascii="宋体" w:eastAsia="宋体" w:hAnsi="宋体" w:cs="宋体"/>
          <w:color w:val="000000"/>
          <w:sz w:val="21"/>
          <w:szCs w:val="21"/>
          <w:shd w:val="clear" w:color="auto" w:fill="FFFFFF"/>
        </w:rPr>
        <w:t>政府采购相关政策</w:t>
      </w:r>
      <w:bookmarkStart w:id="0" w:name="_GoBack"/>
      <w:bookmarkEnd w:id="0"/>
      <w:r>
        <w:rPr>
          <w:rFonts w:ascii="宋体" w:eastAsia="宋体" w:hAnsi="宋体" w:cs="宋体"/>
          <w:color w:val="000000"/>
          <w:sz w:val="21"/>
          <w:szCs w:val="21"/>
          <w:shd w:val="clear" w:color="auto" w:fill="FFFFFF"/>
        </w:rPr>
        <w:t>法规规定的恶意串通、视为串通情形：</w:t>
      </w:r>
    </w:p>
    <w:tbl>
      <w:tblPr>
        <w:tblW w:w="0" w:type="auto"/>
        <w:tblInd w:w="15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D05187">
        <w:tc>
          <w:tcPr>
            <w:tcW w:w="8306"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05187" w:rsidRDefault="00A54E42">
            <w:pPr>
              <w:pStyle w:val="null3"/>
              <w:jc w:val="center"/>
              <w:rPr>
                <w:rFonts w:hint="default"/>
                <w:sz w:val="21"/>
                <w:szCs w:val="21"/>
              </w:rPr>
            </w:pPr>
            <w:r>
              <w:rPr>
                <w:rFonts w:ascii="宋体" w:eastAsia="宋体" w:hAnsi="宋体" w:cs="宋体"/>
                <w:color w:val="393939"/>
                <w:sz w:val="21"/>
                <w:szCs w:val="21"/>
              </w:rPr>
              <w:t>《中华人民共和国政府采购法实施条例》</w:t>
            </w:r>
          </w:p>
          <w:p w:rsidR="00D05187" w:rsidRDefault="00A54E42">
            <w:pPr>
              <w:pStyle w:val="null3"/>
              <w:ind w:firstLine="420"/>
              <w:rPr>
                <w:rFonts w:hint="default"/>
                <w:sz w:val="21"/>
                <w:szCs w:val="21"/>
              </w:rPr>
            </w:pPr>
            <w:r>
              <w:rPr>
                <w:rFonts w:ascii="宋体" w:eastAsia="宋体" w:hAnsi="宋体" w:cs="宋体"/>
                <w:color w:val="393939"/>
                <w:sz w:val="21"/>
                <w:szCs w:val="21"/>
              </w:rPr>
              <w:t>第七十四条</w:t>
            </w:r>
            <w:r>
              <w:rPr>
                <w:rFonts w:ascii="宋体" w:eastAsia="宋体" w:hAnsi="宋体" w:cs="宋体"/>
                <w:color w:val="393939"/>
                <w:sz w:val="21"/>
                <w:szCs w:val="21"/>
              </w:rPr>
              <w:t xml:space="preserve"> </w:t>
            </w:r>
            <w:r>
              <w:rPr>
                <w:rFonts w:ascii="宋体" w:eastAsia="宋体" w:hAnsi="宋体" w:cs="宋体"/>
                <w:color w:val="393939"/>
                <w:sz w:val="21"/>
                <w:szCs w:val="21"/>
              </w:rPr>
              <w:t>有下列情形之一的，属于恶意串通，对供</w:t>
            </w:r>
            <w:r>
              <w:rPr>
                <w:rFonts w:ascii="宋体" w:eastAsia="宋体" w:hAnsi="宋体" w:cs="宋体"/>
                <w:color w:val="393939"/>
                <w:sz w:val="21"/>
                <w:szCs w:val="21"/>
              </w:rPr>
              <w:t xml:space="preserve"> </w:t>
            </w:r>
            <w:r>
              <w:rPr>
                <w:rFonts w:ascii="宋体" w:eastAsia="宋体" w:hAnsi="宋体" w:cs="宋体"/>
                <w:color w:val="393939"/>
                <w:sz w:val="21"/>
                <w:szCs w:val="21"/>
              </w:rPr>
              <w:t>应商依照政府采购法第七十七条第一款的规定追究法律责任，对采购人、采购代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理机构及其工作人员依照政府采购法第七十二条的规定追究法律责任：（一）供</w:t>
            </w:r>
            <w:r>
              <w:rPr>
                <w:rFonts w:ascii="宋体" w:eastAsia="宋体" w:hAnsi="宋体" w:cs="宋体"/>
                <w:color w:val="393939"/>
                <w:sz w:val="21"/>
                <w:szCs w:val="21"/>
              </w:rPr>
              <w:t xml:space="preserve"> </w:t>
            </w:r>
            <w:r>
              <w:rPr>
                <w:rFonts w:ascii="宋体" w:eastAsia="宋体" w:hAnsi="宋体" w:cs="宋体"/>
                <w:color w:val="393939"/>
                <w:sz w:val="21"/>
                <w:szCs w:val="21"/>
              </w:rPr>
              <w:t>应商直接或者间接从采购人或者采购代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理机构处获得其他供</w:t>
            </w:r>
            <w:r>
              <w:rPr>
                <w:rFonts w:ascii="宋体" w:eastAsia="宋体" w:hAnsi="宋体" w:cs="宋体"/>
                <w:color w:val="393939"/>
                <w:sz w:val="21"/>
                <w:szCs w:val="21"/>
              </w:rPr>
              <w:t xml:space="preserve"> </w:t>
            </w:r>
            <w:r>
              <w:rPr>
                <w:rFonts w:ascii="宋体" w:eastAsia="宋体" w:hAnsi="宋体" w:cs="宋体"/>
                <w:color w:val="393939"/>
                <w:sz w:val="21"/>
                <w:szCs w:val="21"/>
              </w:rPr>
              <w:t>应商的相关情况并修改其投标文件或者响应文件；（二）供</w:t>
            </w:r>
            <w:r>
              <w:rPr>
                <w:rFonts w:ascii="宋体" w:eastAsia="宋体" w:hAnsi="宋体" w:cs="宋体"/>
                <w:color w:val="393939"/>
                <w:sz w:val="21"/>
                <w:szCs w:val="21"/>
              </w:rPr>
              <w:t xml:space="preserve"> </w:t>
            </w:r>
            <w:r>
              <w:rPr>
                <w:rFonts w:ascii="宋体" w:eastAsia="宋体" w:hAnsi="宋体" w:cs="宋体"/>
                <w:color w:val="393939"/>
                <w:sz w:val="21"/>
                <w:szCs w:val="21"/>
              </w:rPr>
              <w:t>应商按照采购人或者采购代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理机构的授意撤换、修改投标文件或者响应文件；（三）供</w:t>
            </w:r>
            <w:r>
              <w:rPr>
                <w:rFonts w:ascii="宋体" w:eastAsia="宋体" w:hAnsi="宋体" w:cs="宋体"/>
                <w:color w:val="393939"/>
                <w:sz w:val="21"/>
                <w:szCs w:val="21"/>
              </w:rPr>
              <w:t xml:space="preserve"> </w:t>
            </w:r>
            <w:r>
              <w:rPr>
                <w:rFonts w:ascii="宋体" w:eastAsia="宋体" w:hAnsi="宋体" w:cs="宋体"/>
                <w:color w:val="393939"/>
                <w:sz w:val="21"/>
                <w:szCs w:val="21"/>
              </w:rPr>
              <w:t>应商之间协商报价、技术方案等投标文件或者响应文件的实质性内容；（四）属于同一集团、协会、商会等组织成员的供</w:t>
            </w:r>
            <w:r>
              <w:rPr>
                <w:rFonts w:ascii="宋体" w:eastAsia="宋体" w:hAnsi="宋体" w:cs="宋体"/>
                <w:color w:val="393939"/>
                <w:sz w:val="21"/>
                <w:szCs w:val="21"/>
              </w:rPr>
              <w:t xml:space="preserve"> </w:t>
            </w:r>
            <w:r>
              <w:rPr>
                <w:rFonts w:ascii="宋体" w:eastAsia="宋体" w:hAnsi="宋体" w:cs="宋体"/>
                <w:color w:val="393939"/>
                <w:sz w:val="21"/>
                <w:szCs w:val="21"/>
              </w:rPr>
              <w:t>应商按照该组织要求协同参加政府采购活动；（五）供</w:t>
            </w:r>
            <w:r>
              <w:rPr>
                <w:rFonts w:ascii="宋体" w:eastAsia="宋体" w:hAnsi="宋体" w:cs="宋体"/>
                <w:color w:val="393939"/>
                <w:sz w:val="21"/>
                <w:szCs w:val="21"/>
              </w:rPr>
              <w:t xml:space="preserve"> </w:t>
            </w:r>
            <w:r>
              <w:rPr>
                <w:rFonts w:ascii="宋体" w:eastAsia="宋体" w:hAnsi="宋体" w:cs="宋体"/>
                <w:color w:val="393939"/>
                <w:sz w:val="21"/>
                <w:szCs w:val="21"/>
              </w:rPr>
              <w:t>应商之间事先约定由某一特定供</w:t>
            </w:r>
            <w:r>
              <w:rPr>
                <w:rFonts w:ascii="宋体" w:eastAsia="宋体" w:hAnsi="宋体" w:cs="宋体"/>
                <w:color w:val="393939"/>
                <w:sz w:val="21"/>
                <w:szCs w:val="21"/>
              </w:rPr>
              <w:t xml:space="preserve"> </w:t>
            </w:r>
            <w:r>
              <w:rPr>
                <w:rFonts w:ascii="宋体" w:eastAsia="宋体" w:hAnsi="宋体" w:cs="宋体"/>
                <w:color w:val="393939"/>
                <w:sz w:val="21"/>
                <w:szCs w:val="21"/>
              </w:rPr>
              <w:t>应商中标、成交；（六）供</w:t>
            </w:r>
            <w:r>
              <w:rPr>
                <w:rFonts w:ascii="宋体" w:eastAsia="宋体" w:hAnsi="宋体" w:cs="宋体"/>
                <w:color w:val="393939"/>
                <w:sz w:val="21"/>
                <w:szCs w:val="21"/>
              </w:rPr>
              <w:t xml:space="preserve"> </w:t>
            </w:r>
            <w:r>
              <w:rPr>
                <w:rFonts w:ascii="宋体" w:eastAsia="宋体" w:hAnsi="宋体" w:cs="宋体"/>
                <w:color w:val="393939"/>
                <w:sz w:val="21"/>
                <w:szCs w:val="21"/>
              </w:rPr>
              <w:t>应商之间商定部分供</w:t>
            </w:r>
            <w:r>
              <w:rPr>
                <w:rFonts w:ascii="宋体" w:eastAsia="宋体" w:hAnsi="宋体" w:cs="宋体"/>
                <w:color w:val="393939"/>
                <w:sz w:val="21"/>
                <w:szCs w:val="21"/>
              </w:rPr>
              <w:t xml:space="preserve"> </w:t>
            </w:r>
            <w:r>
              <w:rPr>
                <w:rFonts w:ascii="宋体" w:eastAsia="宋体" w:hAnsi="宋体" w:cs="宋体"/>
                <w:color w:val="393939"/>
                <w:sz w:val="21"/>
                <w:szCs w:val="21"/>
              </w:rPr>
              <w:t>应商放弃参加政府采购活动或者放弃中标、成交；（七）供</w:t>
            </w:r>
            <w:r>
              <w:rPr>
                <w:rFonts w:ascii="宋体" w:eastAsia="宋体" w:hAnsi="宋体" w:cs="宋体"/>
                <w:color w:val="393939"/>
                <w:sz w:val="21"/>
                <w:szCs w:val="21"/>
              </w:rPr>
              <w:t xml:space="preserve">  </w:t>
            </w:r>
            <w:r>
              <w:rPr>
                <w:rFonts w:ascii="宋体" w:eastAsia="宋体" w:hAnsi="宋体" w:cs="宋体"/>
                <w:color w:val="393939"/>
                <w:sz w:val="21"/>
                <w:szCs w:val="21"/>
              </w:rPr>
              <w:t>应商与采购人或者采购代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理机构之间、供</w:t>
            </w:r>
            <w:r>
              <w:rPr>
                <w:rFonts w:ascii="宋体" w:eastAsia="宋体" w:hAnsi="宋体" w:cs="宋体"/>
                <w:color w:val="393939"/>
                <w:sz w:val="21"/>
                <w:szCs w:val="21"/>
              </w:rPr>
              <w:t xml:space="preserve"> </w:t>
            </w:r>
            <w:r>
              <w:rPr>
                <w:rFonts w:ascii="宋体" w:eastAsia="宋体" w:hAnsi="宋体" w:cs="宋体"/>
                <w:color w:val="393939"/>
                <w:sz w:val="21"/>
                <w:szCs w:val="21"/>
              </w:rPr>
              <w:t>应商</w:t>
            </w:r>
            <w:r>
              <w:rPr>
                <w:rFonts w:ascii="宋体" w:eastAsia="宋体" w:hAnsi="宋体" w:cs="宋体"/>
                <w:color w:val="393939"/>
                <w:sz w:val="21"/>
                <w:szCs w:val="21"/>
                <w:shd w:val="clear" w:color="auto" w:fill="FFFFFF"/>
              </w:rPr>
              <w:t>相互之间，为谋求特定供</w:t>
            </w:r>
            <w:r>
              <w:rPr>
                <w:rFonts w:ascii="宋体" w:eastAsia="宋体" w:hAnsi="宋体" w:cs="宋体"/>
                <w:color w:val="393939"/>
                <w:sz w:val="21"/>
                <w:szCs w:val="21"/>
                <w:shd w:val="clear" w:color="auto" w:fill="FFFFFF"/>
              </w:rPr>
              <w:t xml:space="preserve"> </w:t>
            </w:r>
            <w:r>
              <w:rPr>
                <w:rFonts w:ascii="宋体" w:eastAsia="宋体" w:hAnsi="宋体" w:cs="宋体"/>
                <w:color w:val="393939"/>
                <w:sz w:val="21"/>
                <w:szCs w:val="21"/>
                <w:shd w:val="clear" w:color="auto" w:fill="FFFFFF"/>
              </w:rPr>
              <w:t>应商中标、成交或者排斥其他供</w:t>
            </w:r>
            <w:r>
              <w:rPr>
                <w:rFonts w:ascii="宋体" w:eastAsia="宋体" w:hAnsi="宋体" w:cs="宋体"/>
                <w:color w:val="393939"/>
                <w:sz w:val="21"/>
                <w:szCs w:val="21"/>
                <w:shd w:val="clear" w:color="auto" w:fill="FFFFFF"/>
              </w:rPr>
              <w:t xml:space="preserve"> </w:t>
            </w:r>
            <w:r>
              <w:rPr>
                <w:rFonts w:ascii="宋体" w:eastAsia="宋体" w:hAnsi="宋体" w:cs="宋体"/>
                <w:color w:val="393939"/>
                <w:sz w:val="21"/>
                <w:szCs w:val="21"/>
                <w:shd w:val="clear" w:color="auto" w:fill="FFFFFF"/>
              </w:rPr>
              <w:t>应商的其他串通行为。</w:t>
            </w:r>
          </w:p>
          <w:p w:rsidR="00D05187" w:rsidRDefault="00A54E42">
            <w:pPr>
              <w:pStyle w:val="null3"/>
              <w:ind w:firstLine="420"/>
              <w:jc w:val="center"/>
              <w:rPr>
                <w:rFonts w:hint="default"/>
                <w:sz w:val="21"/>
                <w:szCs w:val="21"/>
              </w:rPr>
            </w:pPr>
            <w:r>
              <w:rPr>
                <w:rFonts w:ascii="宋体" w:eastAsia="宋体" w:hAnsi="宋体" w:cs="宋体"/>
                <w:color w:val="393939"/>
                <w:sz w:val="21"/>
                <w:szCs w:val="21"/>
                <w:shd w:val="clear" w:color="auto" w:fill="FFFFFF"/>
              </w:rPr>
              <w:t>《政府采购货物和服务招标投标管理办法》</w:t>
            </w:r>
          </w:p>
          <w:p w:rsidR="00D05187" w:rsidRDefault="00A54E42">
            <w:pPr>
              <w:pStyle w:val="null3"/>
              <w:ind w:firstLine="420"/>
              <w:rPr>
                <w:rFonts w:hint="default"/>
                <w:sz w:val="21"/>
                <w:szCs w:val="21"/>
              </w:rPr>
            </w:pPr>
            <w:r>
              <w:rPr>
                <w:rFonts w:ascii="宋体" w:eastAsia="宋体" w:hAnsi="宋体" w:cs="宋体"/>
                <w:color w:val="393939"/>
                <w:sz w:val="21"/>
                <w:szCs w:val="21"/>
                <w:shd w:val="clear" w:color="auto" w:fill="FFFFFF"/>
              </w:rPr>
              <w:t>第三十七</w:t>
            </w:r>
            <w:r>
              <w:rPr>
                <w:rFonts w:ascii="宋体" w:eastAsia="宋体" w:hAnsi="宋体" w:cs="宋体"/>
                <w:color w:val="393939"/>
                <w:sz w:val="21"/>
                <w:szCs w:val="21"/>
                <w:shd w:val="clear" w:color="auto" w:fill="FFFFFF"/>
              </w:rPr>
              <w:t>条</w:t>
            </w:r>
            <w:r>
              <w:rPr>
                <w:rFonts w:ascii="宋体" w:eastAsia="宋体" w:hAnsi="宋体" w:cs="宋体"/>
                <w:color w:val="393939"/>
                <w:sz w:val="21"/>
                <w:szCs w:val="21"/>
                <w:shd w:val="clear" w:color="auto" w:fill="FFFFFF"/>
              </w:rPr>
              <w:t xml:space="preserve"> </w:t>
            </w:r>
            <w:r>
              <w:rPr>
                <w:rFonts w:ascii="宋体" w:eastAsia="宋体" w:hAnsi="宋体" w:cs="宋体"/>
                <w:color w:val="393939"/>
                <w:sz w:val="21"/>
                <w:szCs w:val="21"/>
                <w:shd w:val="clear" w:color="auto" w:fill="FFFFFF"/>
              </w:rPr>
              <w:t>有下列情形之一的，视为投标人串通投标，其投标无效：（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r>
              <w:rPr>
                <w:rFonts w:ascii="宋体" w:eastAsia="宋体" w:hAnsi="宋体" w:cs="宋体"/>
                <w:color w:val="393939"/>
                <w:sz w:val="21"/>
                <w:szCs w:val="21"/>
                <w:shd w:val="clear" w:color="auto" w:fill="FFFFFF"/>
              </w:rPr>
              <w:t xml:space="preserve">  </w:t>
            </w:r>
          </w:p>
        </w:tc>
      </w:tr>
    </w:tbl>
    <w:p w:rsidR="00D05187" w:rsidRDefault="00A54E42">
      <w:pPr>
        <w:pStyle w:val="null3"/>
        <w:ind w:firstLine="480"/>
        <w:rPr>
          <w:rFonts w:hint="default"/>
          <w:sz w:val="21"/>
          <w:szCs w:val="21"/>
        </w:rPr>
      </w:pPr>
      <w:r>
        <w:rPr>
          <w:rFonts w:ascii="宋体" w:eastAsia="宋体" w:hAnsi="宋体" w:cs="宋体"/>
          <w:color w:val="000000"/>
          <w:sz w:val="21"/>
          <w:szCs w:val="21"/>
          <w:shd w:val="clear" w:color="auto" w:fill="FFFFFF"/>
          <w:lang w:eastAsia="zh-CN"/>
        </w:rPr>
        <w:t>1</w:t>
      </w:r>
      <w:r>
        <w:rPr>
          <w:rFonts w:ascii="宋体" w:eastAsia="宋体" w:hAnsi="宋体" w:cs="宋体"/>
          <w:color w:val="000000"/>
          <w:sz w:val="21"/>
          <w:szCs w:val="21"/>
          <w:shd w:val="clear" w:color="auto" w:fill="FFFFFF"/>
        </w:rPr>
        <w:t>.2</w:t>
      </w:r>
      <w:r>
        <w:rPr>
          <w:rFonts w:ascii="宋体" w:eastAsia="宋体" w:hAnsi="宋体" w:cs="宋体"/>
          <w:color w:val="393939"/>
          <w:sz w:val="21"/>
          <w:szCs w:val="21"/>
          <w:shd w:val="clear" w:color="auto" w:fill="FFFFFF"/>
        </w:rPr>
        <w:t>政府采购相关政策法规规定的供</w:t>
      </w:r>
      <w:r>
        <w:rPr>
          <w:rFonts w:ascii="宋体" w:eastAsia="宋体" w:hAnsi="宋体" w:cs="宋体"/>
          <w:color w:val="393939"/>
          <w:sz w:val="21"/>
          <w:szCs w:val="21"/>
          <w:shd w:val="clear" w:color="auto" w:fill="FFFFFF"/>
        </w:rPr>
        <w:t xml:space="preserve"> </w:t>
      </w:r>
      <w:r>
        <w:rPr>
          <w:rFonts w:ascii="宋体" w:eastAsia="宋体" w:hAnsi="宋体" w:cs="宋体"/>
          <w:color w:val="393939"/>
          <w:sz w:val="21"/>
          <w:szCs w:val="21"/>
          <w:shd w:val="clear" w:color="auto" w:fill="FFFFFF"/>
        </w:rPr>
        <w:t>应商恶意串通需承担的后果</w:t>
      </w:r>
    </w:p>
    <w:tbl>
      <w:tblPr>
        <w:tblW w:w="0" w:type="auto"/>
        <w:tblInd w:w="15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D05187">
        <w:tc>
          <w:tcPr>
            <w:tcW w:w="8306"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05187" w:rsidRDefault="00A54E42">
            <w:pPr>
              <w:pStyle w:val="null3"/>
              <w:jc w:val="center"/>
              <w:rPr>
                <w:rFonts w:hint="default"/>
                <w:sz w:val="21"/>
                <w:szCs w:val="21"/>
              </w:rPr>
            </w:pPr>
            <w:r>
              <w:rPr>
                <w:rFonts w:ascii="宋体" w:eastAsia="宋体" w:hAnsi="宋体" w:cs="宋体"/>
                <w:color w:val="393939"/>
                <w:sz w:val="21"/>
                <w:szCs w:val="21"/>
              </w:rPr>
              <w:t>《中华人民共和国政府采购法》</w:t>
            </w:r>
          </w:p>
          <w:p w:rsidR="00D05187" w:rsidRDefault="00A54E42">
            <w:pPr>
              <w:pStyle w:val="null3"/>
              <w:ind w:firstLine="420"/>
              <w:rPr>
                <w:rFonts w:hint="default"/>
                <w:sz w:val="21"/>
                <w:szCs w:val="21"/>
              </w:rPr>
            </w:pPr>
            <w:r>
              <w:rPr>
                <w:rFonts w:ascii="宋体" w:eastAsia="宋体" w:hAnsi="宋体" w:cs="宋体"/>
                <w:color w:val="393939"/>
                <w:sz w:val="21"/>
                <w:szCs w:val="21"/>
              </w:rPr>
              <w:t>第七十七条</w:t>
            </w:r>
            <w:r>
              <w:rPr>
                <w:rFonts w:ascii="宋体" w:eastAsia="宋体" w:hAnsi="宋体" w:cs="宋体"/>
                <w:color w:val="393939"/>
                <w:sz w:val="21"/>
                <w:szCs w:val="21"/>
              </w:rPr>
              <w:t xml:space="preserve"> </w:t>
            </w:r>
            <w:r>
              <w:rPr>
                <w:rFonts w:ascii="宋体" w:eastAsia="宋体" w:hAnsi="宋体" w:cs="宋体"/>
                <w:color w:val="393939"/>
                <w:sz w:val="21"/>
                <w:szCs w:val="21"/>
              </w:rPr>
              <w:t>供</w:t>
            </w:r>
            <w:r>
              <w:rPr>
                <w:rFonts w:ascii="宋体" w:eastAsia="宋体" w:hAnsi="宋体" w:cs="宋体"/>
                <w:color w:val="393939"/>
                <w:sz w:val="21"/>
                <w:szCs w:val="21"/>
              </w:rPr>
              <w:t xml:space="preserve"> </w:t>
            </w:r>
            <w:r>
              <w:rPr>
                <w:rFonts w:ascii="宋体" w:eastAsia="宋体" w:hAnsi="宋体" w:cs="宋体"/>
                <w:color w:val="393939"/>
                <w:sz w:val="21"/>
                <w:szCs w:val="21"/>
              </w:rPr>
              <w:t>应商有下列情形之一的，</w:t>
            </w:r>
            <w:r>
              <w:rPr>
                <w:rFonts w:ascii="宋体" w:eastAsia="宋体" w:hAnsi="宋体" w:cs="宋体"/>
                <w:color w:val="393939"/>
                <w:sz w:val="21"/>
                <w:szCs w:val="21"/>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w:t>
            </w:r>
            <w:r>
              <w:rPr>
                <w:rFonts w:ascii="宋体" w:eastAsia="宋体" w:hAnsi="宋体" w:cs="宋体"/>
                <w:color w:val="393939"/>
                <w:sz w:val="21"/>
                <w:szCs w:val="21"/>
              </w:rPr>
              <w:t xml:space="preserve"> </w:t>
            </w:r>
            <w:r>
              <w:rPr>
                <w:rFonts w:ascii="宋体" w:eastAsia="宋体" w:hAnsi="宋体" w:cs="宋体"/>
                <w:color w:val="393939"/>
                <w:sz w:val="21"/>
                <w:szCs w:val="21"/>
              </w:rPr>
              <w:t>应商的；（三）与采购人、其他供</w:t>
            </w:r>
            <w:r>
              <w:rPr>
                <w:rFonts w:ascii="宋体" w:eastAsia="宋体" w:hAnsi="宋体" w:cs="宋体"/>
                <w:color w:val="393939"/>
                <w:sz w:val="21"/>
                <w:szCs w:val="21"/>
              </w:rPr>
              <w:t xml:space="preserve"> </w:t>
            </w:r>
            <w:r>
              <w:rPr>
                <w:rFonts w:ascii="宋体" w:eastAsia="宋体" w:hAnsi="宋体" w:cs="宋体"/>
                <w:color w:val="393939"/>
                <w:sz w:val="21"/>
                <w:szCs w:val="21"/>
              </w:rPr>
              <w:t>应商或者采购代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理机构恶意串通的。</w:t>
            </w:r>
          </w:p>
        </w:tc>
      </w:tr>
    </w:tbl>
    <w:p w:rsidR="00D05187" w:rsidRDefault="00A54E42">
      <w:pPr>
        <w:pStyle w:val="null3"/>
        <w:ind w:firstLine="420"/>
        <w:rPr>
          <w:rFonts w:hint="default"/>
          <w:sz w:val="21"/>
          <w:szCs w:val="21"/>
        </w:rPr>
      </w:pPr>
      <w:r>
        <w:rPr>
          <w:rFonts w:ascii="宋体" w:eastAsia="宋体" w:hAnsi="宋体" w:cs="宋体"/>
          <w:color w:val="000000"/>
          <w:sz w:val="21"/>
          <w:szCs w:val="21"/>
          <w:shd w:val="clear" w:color="auto" w:fill="FFFFFF"/>
          <w:lang w:eastAsia="zh-CN"/>
        </w:rPr>
        <w:t>1</w:t>
      </w:r>
      <w:r>
        <w:rPr>
          <w:rFonts w:ascii="宋体" w:eastAsia="宋体" w:hAnsi="宋体" w:cs="宋体"/>
          <w:color w:val="000000"/>
          <w:sz w:val="21"/>
          <w:szCs w:val="21"/>
          <w:shd w:val="clear" w:color="auto" w:fill="FFFFFF"/>
        </w:rPr>
        <w:t>.3</w:t>
      </w:r>
      <w:r>
        <w:rPr>
          <w:rFonts w:ascii="宋体" w:eastAsia="宋体" w:hAnsi="宋体" w:cs="宋体"/>
          <w:color w:val="393939"/>
          <w:sz w:val="21"/>
          <w:szCs w:val="21"/>
          <w:shd w:val="clear" w:color="auto" w:fill="FFFFFF"/>
        </w:rPr>
        <w:t>《关于电子化政府采购项目中视为串标情形认定与处理的指导意见》</w:t>
      </w:r>
    </w:p>
    <w:tbl>
      <w:tblPr>
        <w:tblW w:w="0" w:type="auto"/>
        <w:tblInd w:w="15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D05187">
        <w:tc>
          <w:tcPr>
            <w:tcW w:w="8306"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05187" w:rsidRDefault="00A54E42">
            <w:pPr>
              <w:pStyle w:val="null3"/>
              <w:jc w:val="center"/>
              <w:rPr>
                <w:rFonts w:hint="default"/>
                <w:sz w:val="21"/>
                <w:szCs w:val="21"/>
              </w:rPr>
            </w:pPr>
            <w:r>
              <w:rPr>
                <w:rFonts w:ascii="宋体" w:eastAsia="宋体" w:hAnsi="宋体" w:cs="宋体"/>
                <w:color w:val="393939"/>
                <w:sz w:val="21"/>
                <w:szCs w:val="21"/>
              </w:rPr>
              <w:t>关于电子化政府采购项目中视为串标情形认定与处理的指导意见</w:t>
            </w:r>
          </w:p>
          <w:p w:rsidR="00D05187" w:rsidRDefault="00A54E42">
            <w:pPr>
              <w:pStyle w:val="null3"/>
              <w:jc w:val="center"/>
              <w:rPr>
                <w:rFonts w:hint="default"/>
                <w:sz w:val="21"/>
                <w:szCs w:val="21"/>
              </w:rPr>
            </w:pPr>
            <w:r>
              <w:rPr>
                <w:rFonts w:ascii="宋体" w:eastAsia="宋体" w:hAnsi="宋体" w:cs="宋体"/>
                <w:color w:val="393939"/>
                <w:sz w:val="21"/>
                <w:szCs w:val="21"/>
              </w:rPr>
              <w:t>闽财购〔</w:t>
            </w:r>
            <w:r>
              <w:rPr>
                <w:rFonts w:ascii="宋体" w:eastAsia="宋体" w:hAnsi="宋体" w:cs="宋体"/>
                <w:color w:val="393939"/>
                <w:sz w:val="21"/>
                <w:szCs w:val="21"/>
              </w:rPr>
              <w:t>2018</w:t>
            </w:r>
            <w:r>
              <w:rPr>
                <w:rFonts w:ascii="宋体" w:eastAsia="宋体" w:hAnsi="宋体" w:cs="宋体"/>
                <w:color w:val="393939"/>
                <w:sz w:val="21"/>
                <w:szCs w:val="21"/>
              </w:rPr>
              <w:t>〕</w:t>
            </w:r>
            <w:r>
              <w:rPr>
                <w:rFonts w:ascii="宋体" w:eastAsia="宋体" w:hAnsi="宋体" w:cs="宋体"/>
                <w:color w:val="393939"/>
                <w:sz w:val="21"/>
                <w:szCs w:val="21"/>
              </w:rPr>
              <w:t xml:space="preserve">30 </w:t>
            </w:r>
            <w:r>
              <w:rPr>
                <w:rFonts w:ascii="宋体" w:eastAsia="宋体" w:hAnsi="宋体" w:cs="宋体"/>
                <w:color w:val="393939"/>
                <w:sz w:val="21"/>
                <w:szCs w:val="21"/>
              </w:rPr>
              <w:t>号</w:t>
            </w:r>
          </w:p>
          <w:p w:rsidR="00D05187" w:rsidRDefault="00A54E42">
            <w:pPr>
              <w:pStyle w:val="null3"/>
              <w:rPr>
                <w:rFonts w:hint="default"/>
                <w:sz w:val="21"/>
                <w:szCs w:val="21"/>
              </w:rPr>
            </w:pPr>
            <w:r>
              <w:rPr>
                <w:rFonts w:ascii="宋体" w:eastAsia="宋体" w:hAnsi="宋体" w:cs="宋体"/>
                <w:color w:val="393939"/>
                <w:sz w:val="21"/>
                <w:szCs w:val="21"/>
              </w:rPr>
              <w:t>省直各单位，各设区市财政局、平潭综合实验区财政金融局，各政府采购代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w:t>
            </w:r>
          </w:p>
          <w:p w:rsidR="00D05187" w:rsidRDefault="00A54E42">
            <w:pPr>
              <w:pStyle w:val="null3"/>
              <w:ind w:firstLine="420"/>
              <w:rPr>
                <w:rFonts w:hint="default"/>
                <w:sz w:val="21"/>
                <w:szCs w:val="21"/>
              </w:rPr>
            </w:pPr>
            <w:r>
              <w:rPr>
                <w:rFonts w:ascii="宋体" w:eastAsia="宋体" w:hAnsi="宋体" w:cs="宋体"/>
                <w:color w:val="393939"/>
                <w:sz w:val="21"/>
                <w:szCs w:val="21"/>
              </w:rPr>
              <w:t>为进一步规范我省政府采购市场秩序，有效遏制串通投标等违法行为，根据《中华人民共和国政府采购法》《中华人民共和国政府采购法实施条例》和《政府采购货物和服务招标投标管理办法》（财政部令第</w:t>
            </w:r>
            <w:r>
              <w:rPr>
                <w:rFonts w:ascii="宋体" w:eastAsia="宋体" w:hAnsi="宋体" w:cs="宋体"/>
                <w:color w:val="393939"/>
                <w:sz w:val="21"/>
                <w:szCs w:val="21"/>
              </w:rPr>
              <w:t>87</w:t>
            </w:r>
            <w:r>
              <w:rPr>
                <w:rFonts w:ascii="宋体" w:eastAsia="宋体" w:hAnsi="宋体" w:cs="宋体"/>
                <w:color w:val="393939"/>
                <w:sz w:val="21"/>
                <w:szCs w:val="21"/>
              </w:rPr>
              <w:t>号）等有关法律法规和规章，结合我省电子化政府采购项目特点，现对电子化政府采购项目中视为串通的情形及处理提出以下指导意见：</w:t>
            </w:r>
            <w:r>
              <w:rPr>
                <w:rFonts w:ascii="宋体" w:eastAsia="宋体" w:hAnsi="宋体" w:cs="宋体"/>
                <w:color w:val="393939"/>
                <w:sz w:val="21"/>
                <w:szCs w:val="21"/>
              </w:rPr>
              <w:t xml:space="preserve">  </w:t>
            </w:r>
          </w:p>
          <w:p w:rsidR="00D05187" w:rsidRDefault="00A54E42">
            <w:pPr>
              <w:pStyle w:val="null3"/>
              <w:rPr>
                <w:rFonts w:hint="default"/>
                <w:sz w:val="21"/>
                <w:szCs w:val="21"/>
              </w:rPr>
            </w:pPr>
            <w:r>
              <w:rPr>
                <w:rFonts w:ascii="宋体" w:eastAsia="宋体" w:hAnsi="宋体" w:cs="宋体"/>
                <w:color w:val="393939"/>
                <w:sz w:val="21"/>
                <w:szCs w:val="21"/>
              </w:rPr>
              <w:t>一、电子化招标项目视为串通情形的认定</w:t>
            </w:r>
          </w:p>
          <w:p w:rsidR="00D05187" w:rsidRDefault="00A54E42">
            <w:pPr>
              <w:pStyle w:val="null3"/>
              <w:rPr>
                <w:rFonts w:hint="default"/>
                <w:sz w:val="21"/>
                <w:szCs w:val="21"/>
              </w:rPr>
            </w:pPr>
            <w:r>
              <w:rPr>
                <w:rFonts w:ascii="宋体" w:eastAsia="宋体" w:hAnsi="宋体" w:cs="宋体"/>
                <w:color w:val="393939"/>
                <w:sz w:val="21"/>
                <w:szCs w:val="21"/>
              </w:rPr>
              <w:t>（一）保证金验核阶段</w:t>
            </w:r>
          </w:p>
          <w:p w:rsidR="00D05187" w:rsidRDefault="00A54E42">
            <w:pPr>
              <w:pStyle w:val="null3"/>
              <w:ind w:firstLine="420"/>
              <w:rPr>
                <w:rFonts w:hint="default"/>
                <w:sz w:val="21"/>
                <w:szCs w:val="21"/>
              </w:rPr>
            </w:pPr>
            <w:r>
              <w:rPr>
                <w:rFonts w:ascii="宋体" w:eastAsia="宋体" w:hAnsi="宋体" w:cs="宋体"/>
                <w:color w:val="393939"/>
                <w:sz w:val="21"/>
                <w:szCs w:val="21"/>
              </w:rPr>
              <w:t>不同投标人的投标保证金转出账户的银行账户名</w:t>
            </w:r>
            <w:r>
              <w:rPr>
                <w:rFonts w:ascii="宋体" w:eastAsia="宋体" w:hAnsi="宋体" w:cs="宋体"/>
                <w:color w:val="393939"/>
                <w:sz w:val="21"/>
                <w:szCs w:val="21"/>
              </w:rPr>
              <w:t xml:space="preserve"> </w:t>
            </w:r>
            <w:r>
              <w:rPr>
                <w:rFonts w:ascii="宋体" w:eastAsia="宋体" w:hAnsi="宋体" w:cs="宋体"/>
                <w:color w:val="393939"/>
                <w:sz w:val="21"/>
                <w:szCs w:val="21"/>
              </w:rPr>
              <w:t>称相同的，属于《政</w:t>
            </w:r>
            <w:r>
              <w:rPr>
                <w:rFonts w:ascii="宋体" w:eastAsia="宋体" w:hAnsi="宋体" w:cs="宋体"/>
                <w:color w:val="393939"/>
                <w:sz w:val="21"/>
                <w:szCs w:val="21"/>
              </w:rPr>
              <w:t>府采购货物和服务招标投标管理办法》（财政部令第</w:t>
            </w:r>
            <w:r>
              <w:rPr>
                <w:rFonts w:ascii="宋体" w:eastAsia="宋体" w:hAnsi="宋体" w:cs="宋体"/>
                <w:color w:val="393939"/>
                <w:sz w:val="21"/>
                <w:szCs w:val="21"/>
              </w:rPr>
              <w:t>87</w:t>
            </w:r>
            <w:r>
              <w:rPr>
                <w:rFonts w:ascii="宋体" w:eastAsia="宋体" w:hAnsi="宋体" w:cs="宋体"/>
                <w:color w:val="393939"/>
                <w:sz w:val="21"/>
                <w:szCs w:val="21"/>
              </w:rPr>
              <w:t>号）第三十七条第（六）项“不同投标人的投标保证金从同一单位或者个人的账户转出”的情形。</w:t>
            </w:r>
            <w:r>
              <w:rPr>
                <w:rFonts w:ascii="宋体" w:eastAsia="宋体" w:hAnsi="宋体" w:cs="宋体"/>
                <w:color w:val="393939"/>
                <w:sz w:val="21"/>
                <w:szCs w:val="21"/>
              </w:rPr>
              <w:t xml:space="preserve">  </w:t>
            </w:r>
          </w:p>
          <w:p w:rsidR="00D05187" w:rsidRDefault="00A54E42">
            <w:pPr>
              <w:pStyle w:val="null3"/>
              <w:rPr>
                <w:rFonts w:hint="default"/>
                <w:sz w:val="21"/>
                <w:szCs w:val="21"/>
              </w:rPr>
            </w:pPr>
            <w:r>
              <w:rPr>
                <w:rFonts w:ascii="宋体" w:eastAsia="宋体" w:hAnsi="宋体" w:cs="宋体"/>
                <w:color w:val="393939"/>
                <w:sz w:val="21"/>
                <w:szCs w:val="21"/>
              </w:rPr>
              <w:t>（二）电子响应文件解密阶段</w:t>
            </w:r>
          </w:p>
          <w:p w:rsidR="00D05187" w:rsidRDefault="00A54E42">
            <w:pPr>
              <w:pStyle w:val="null3"/>
              <w:ind w:firstLine="420"/>
              <w:rPr>
                <w:rFonts w:hint="default"/>
                <w:sz w:val="21"/>
                <w:szCs w:val="21"/>
              </w:rPr>
            </w:pPr>
            <w:r>
              <w:rPr>
                <w:rFonts w:ascii="宋体" w:eastAsia="宋体" w:hAnsi="宋体" w:cs="宋体"/>
                <w:color w:val="393939"/>
                <w:sz w:val="21"/>
                <w:szCs w:val="21"/>
              </w:rPr>
              <w:t>电子响应文件的个性特征与本采购项目的其他响应人存在雷同的，按照以下方式进行认定：</w:t>
            </w:r>
            <w:r>
              <w:rPr>
                <w:rFonts w:ascii="宋体" w:eastAsia="宋体" w:hAnsi="宋体" w:cs="宋体"/>
                <w:color w:val="393939"/>
                <w:sz w:val="21"/>
                <w:szCs w:val="21"/>
              </w:rPr>
              <w:t xml:space="preserve">  </w:t>
            </w:r>
          </w:p>
          <w:p w:rsidR="00D05187" w:rsidRDefault="00A54E42">
            <w:pPr>
              <w:pStyle w:val="null3"/>
              <w:ind w:firstLine="420"/>
              <w:rPr>
                <w:rFonts w:hint="default"/>
                <w:sz w:val="21"/>
                <w:szCs w:val="21"/>
              </w:rPr>
            </w:pPr>
            <w:r>
              <w:rPr>
                <w:rFonts w:ascii="宋体" w:eastAsia="宋体" w:hAnsi="宋体" w:cs="宋体"/>
                <w:color w:val="393939"/>
                <w:sz w:val="21"/>
                <w:szCs w:val="21"/>
              </w:rPr>
              <w:t>1.</w:t>
            </w:r>
            <w:r>
              <w:rPr>
                <w:rFonts w:ascii="宋体" w:eastAsia="宋体" w:hAnsi="宋体" w:cs="宋体"/>
                <w:color w:val="393939"/>
                <w:sz w:val="21"/>
                <w:szCs w:val="21"/>
              </w:rPr>
              <w:t>投标人上传电子投标文件被福建省政府采购网上公开信息系统投标客户端所赋予</w:t>
            </w:r>
            <w:r>
              <w:rPr>
                <w:rFonts w:ascii="宋体" w:eastAsia="宋体" w:hAnsi="宋体" w:cs="宋体"/>
                <w:color w:val="393939"/>
                <w:sz w:val="21"/>
                <w:szCs w:val="21"/>
              </w:rPr>
              <w:lastRenderedPageBreak/>
              <w:t>的项目内部识别码与本招标项目的其他投标人相同的，属于《政府采购货物和服务招标投标管理办法》（财政部令第</w:t>
            </w:r>
            <w:r>
              <w:rPr>
                <w:rFonts w:ascii="宋体" w:eastAsia="宋体" w:hAnsi="宋体" w:cs="宋体"/>
                <w:color w:val="393939"/>
                <w:sz w:val="21"/>
                <w:szCs w:val="21"/>
              </w:rPr>
              <w:t>87</w:t>
            </w:r>
            <w:r>
              <w:rPr>
                <w:rFonts w:ascii="宋体" w:eastAsia="宋体" w:hAnsi="宋体" w:cs="宋体"/>
                <w:color w:val="393939"/>
                <w:sz w:val="21"/>
                <w:szCs w:val="21"/>
              </w:rPr>
              <w:t>号）第三十七条第（一）项“不同投标人的投标文件由同一单位或者个人编制”的情形</w:t>
            </w:r>
            <w:r>
              <w:rPr>
                <w:rFonts w:ascii="宋体" w:eastAsia="宋体" w:hAnsi="宋体" w:cs="宋体"/>
                <w:color w:val="393939"/>
                <w:sz w:val="21"/>
                <w:szCs w:val="21"/>
              </w:rPr>
              <w:t>。</w:t>
            </w:r>
            <w:r>
              <w:rPr>
                <w:rFonts w:ascii="宋体" w:eastAsia="宋体" w:hAnsi="宋体" w:cs="宋体"/>
                <w:color w:val="393939"/>
                <w:sz w:val="21"/>
                <w:szCs w:val="21"/>
              </w:rPr>
              <w:t xml:space="preserve">    </w:t>
            </w:r>
          </w:p>
          <w:p w:rsidR="00D05187" w:rsidRDefault="00A54E42">
            <w:pPr>
              <w:pStyle w:val="null3"/>
              <w:ind w:firstLine="420"/>
              <w:rPr>
                <w:rFonts w:hint="default"/>
                <w:sz w:val="21"/>
                <w:szCs w:val="21"/>
              </w:rPr>
            </w:pPr>
            <w:r>
              <w:rPr>
                <w:rFonts w:ascii="宋体" w:eastAsia="宋体" w:hAnsi="宋体" w:cs="宋体"/>
                <w:color w:val="393939"/>
                <w:sz w:val="21"/>
                <w:szCs w:val="21"/>
              </w:rPr>
              <w:t>2.</w:t>
            </w:r>
            <w:r>
              <w:rPr>
                <w:rFonts w:ascii="宋体" w:eastAsia="宋体" w:hAnsi="宋体" w:cs="宋体"/>
                <w:color w:val="393939"/>
                <w:sz w:val="21"/>
                <w:szCs w:val="21"/>
              </w:rPr>
              <w:t>系统记录的编制电子投标文件使用的计算机或上传电子投标文件使用的计算机网卡</w:t>
            </w:r>
            <w:r>
              <w:rPr>
                <w:rFonts w:ascii="宋体" w:eastAsia="宋体" w:hAnsi="宋体" w:cs="宋体"/>
                <w:color w:val="393939"/>
                <w:sz w:val="21"/>
                <w:szCs w:val="21"/>
              </w:rPr>
              <w:t>MAC</w:t>
            </w:r>
            <w:r>
              <w:rPr>
                <w:rFonts w:ascii="宋体" w:eastAsia="宋体" w:hAnsi="宋体" w:cs="宋体"/>
                <w:color w:val="393939"/>
                <w:sz w:val="21"/>
                <w:szCs w:val="21"/>
              </w:rPr>
              <w:t>地址与本招标项目的其他投标人一致的，属于《政府采购货物和服务招标投标管理办法》（财政部令第</w:t>
            </w:r>
            <w:r>
              <w:rPr>
                <w:rFonts w:ascii="宋体" w:eastAsia="宋体" w:hAnsi="宋体" w:cs="宋体"/>
                <w:color w:val="393939"/>
                <w:sz w:val="21"/>
                <w:szCs w:val="21"/>
              </w:rPr>
              <w:t xml:space="preserve">87 </w:t>
            </w:r>
            <w:r>
              <w:rPr>
                <w:rFonts w:ascii="宋体" w:eastAsia="宋体" w:hAnsi="宋体" w:cs="宋体"/>
                <w:color w:val="393939"/>
                <w:sz w:val="21"/>
                <w:szCs w:val="21"/>
              </w:rPr>
              <w:t>号）第三十七条第（二）项“不同投标人委托同一单位或者个人办理投标事宜”的情形。</w:t>
            </w:r>
            <w:r>
              <w:rPr>
                <w:rFonts w:ascii="宋体" w:eastAsia="宋体" w:hAnsi="宋体" w:cs="宋体"/>
                <w:color w:val="393939"/>
                <w:sz w:val="21"/>
                <w:szCs w:val="21"/>
              </w:rPr>
              <w:t xml:space="preserve">  </w:t>
            </w:r>
          </w:p>
          <w:p w:rsidR="00D05187" w:rsidRDefault="00A54E42">
            <w:pPr>
              <w:pStyle w:val="null3"/>
              <w:ind w:firstLine="420"/>
              <w:rPr>
                <w:rFonts w:hint="default"/>
                <w:sz w:val="21"/>
                <w:szCs w:val="21"/>
              </w:rPr>
            </w:pPr>
            <w:r>
              <w:rPr>
                <w:rFonts w:ascii="宋体" w:eastAsia="宋体" w:hAnsi="宋体" w:cs="宋体"/>
                <w:color w:val="393939"/>
                <w:sz w:val="21"/>
                <w:szCs w:val="21"/>
              </w:rPr>
              <w:t>3.</w:t>
            </w:r>
            <w:r>
              <w:rPr>
                <w:rFonts w:ascii="宋体" w:eastAsia="宋体" w:hAnsi="宋体" w:cs="宋体"/>
                <w:color w:val="393939"/>
                <w:sz w:val="21"/>
                <w:szCs w:val="21"/>
              </w:rPr>
              <w:t>投标人上传的电子投标文件若出现使用本项目其他投标人的数字证书加密的或加盖本项目的其他投标人的电子印章的，属于《政府采购货物和服务招标投标管理办法</w:t>
            </w:r>
            <w:r>
              <w:rPr>
                <w:rFonts w:ascii="宋体" w:eastAsia="宋体" w:hAnsi="宋体" w:cs="宋体"/>
                <w:color w:val="393939"/>
                <w:sz w:val="21"/>
                <w:szCs w:val="21"/>
              </w:rPr>
              <w:t>236</w:t>
            </w:r>
            <w:r>
              <w:rPr>
                <w:rFonts w:ascii="宋体" w:eastAsia="宋体" w:hAnsi="宋体" w:cs="宋体"/>
                <w:color w:val="393939"/>
                <w:sz w:val="21"/>
                <w:szCs w:val="21"/>
              </w:rPr>
              <w:t>（财政部令第</w:t>
            </w:r>
            <w:r>
              <w:rPr>
                <w:rFonts w:ascii="宋体" w:eastAsia="宋体" w:hAnsi="宋体" w:cs="宋体"/>
                <w:color w:val="393939"/>
                <w:sz w:val="21"/>
                <w:szCs w:val="21"/>
              </w:rPr>
              <w:t>87</w:t>
            </w:r>
            <w:r>
              <w:rPr>
                <w:rFonts w:ascii="宋体" w:eastAsia="宋体" w:hAnsi="宋体" w:cs="宋体"/>
                <w:color w:val="393939"/>
                <w:sz w:val="21"/>
                <w:szCs w:val="21"/>
              </w:rPr>
              <w:t>号）第三十七条第（五）项“不同投标人的投标文件相互混装”的情形。</w:t>
            </w:r>
            <w:r>
              <w:rPr>
                <w:rFonts w:ascii="宋体" w:eastAsia="宋体" w:hAnsi="宋体" w:cs="宋体"/>
                <w:color w:val="393939"/>
                <w:sz w:val="21"/>
                <w:szCs w:val="21"/>
              </w:rPr>
              <w:t xml:space="preserve">  </w:t>
            </w:r>
          </w:p>
          <w:p w:rsidR="00D05187" w:rsidRDefault="00A54E42">
            <w:pPr>
              <w:pStyle w:val="null3"/>
              <w:rPr>
                <w:rFonts w:hint="default"/>
                <w:sz w:val="21"/>
                <w:szCs w:val="21"/>
              </w:rPr>
            </w:pPr>
            <w:r>
              <w:rPr>
                <w:rFonts w:ascii="宋体" w:eastAsia="宋体" w:hAnsi="宋体" w:cs="宋体"/>
                <w:color w:val="393939"/>
                <w:sz w:val="21"/>
                <w:szCs w:val="21"/>
              </w:rPr>
              <w:t>二、电子化非招标项目视为串通情形的认定</w:t>
            </w:r>
          </w:p>
          <w:p w:rsidR="00D05187" w:rsidRDefault="00A54E42">
            <w:pPr>
              <w:pStyle w:val="null3"/>
              <w:ind w:firstLine="420"/>
              <w:rPr>
                <w:rFonts w:hint="default"/>
                <w:sz w:val="21"/>
                <w:szCs w:val="21"/>
              </w:rPr>
            </w:pPr>
            <w:r>
              <w:rPr>
                <w:rFonts w:ascii="宋体" w:eastAsia="宋体" w:hAnsi="宋体" w:cs="宋体"/>
                <w:color w:val="393939"/>
                <w:sz w:val="21"/>
                <w:szCs w:val="21"/>
              </w:rPr>
              <w:t>电子化非招标项目（包括竞争性谈判、竞争性磋商、询价）中出现本意见第一点所列情形的，属于《中华人民共和国政府采购法实施条例》第七十四条第（七）项“供</w:t>
            </w:r>
            <w:r>
              <w:rPr>
                <w:rFonts w:ascii="宋体" w:eastAsia="宋体" w:hAnsi="宋体" w:cs="宋体"/>
                <w:color w:val="393939"/>
                <w:sz w:val="21"/>
                <w:szCs w:val="21"/>
              </w:rPr>
              <w:t xml:space="preserve"> </w:t>
            </w:r>
            <w:r>
              <w:rPr>
                <w:rFonts w:ascii="宋体" w:eastAsia="宋体" w:hAnsi="宋体" w:cs="宋体"/>
                <w:color w:val="393939"/>
                <w:sz w:val="21"/>
                <w:szCs w:val="21"/>
              </w:rPr>
              <w:t>应商与采购人或者采购代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理机构之间、供</w:t>
            </w:r>
            <w:r>
              <w:rPr>
                <w:rFonts w:ascii="宋体" w:eastAsia="宋体" w:hAnsi="宋体" w:cs="宋体"/>
                <w:color w:val="393939"/>
                <w:sz w:val="21"/>
                <w:szCs w:val="21"/>
              </w:rPr>
              <w:t xml:space="preserve"> </w:t>
            </w:r>
            <w:r>
              <w:rPr>
                <w:rFonts w:ascii="宋体" w:eastAsia="宋体" w:hAnsi="宋体" w:cs="宋体"/>
                <w:color w:val="393939"/>
                <w:sz w:val="21"/>
                <w:szCs w:val="21"/>
              </w:rPr>
              <w:t>应商相互之间，为谋求特定供</w:t>
            </w:r>
            <w:r>
              <w:rPr>
                <w:rFonts w:ascii="宋体" w:eastAsia="宋体" w:hAnsi="宋体" w:cs="宋体"/>
                <w:color w:val="393939"/>
                <w:sz w:val="21"/>
                <w:szCs w:val="21"/>
              </w:rPr>
              <w:t xml:space="preserve"> </w:t>
            </w:r>
            <w:r>
              <w:rPr>
                <w:rFonts w:ascii="宋体" w:eastAsia="宋体" w:hAnsi="宋体" w:cs="宋体"/>
                <w:color w:val="393939"/>
                <w:sz w:val="21"/>
                <w:szCs w:val="21"/>
              </w:rPr>
              <w:t>应商中标、成交或者排斥其他供</w:t>
            </w:r>
            <w:r>
              <w:rPr>
                <w:rFonts w:ascii="宋体" w:eastAsia="宋体" w:hAnsi="宋体" w:cs="宋体"/>
                <w:color w:val="393939"/>
                <w:sz w:val="21"/>
                <w:szCs w:val="21"/>
              </w:rPr>
              <w:t xml:space="preserve"> </w:t>
            </w:r>
            <w:r>
              <w:rPr>
                <w:rFonts w:ascii="宋体" w:eastAsia="宋体" w:hAnsi="宋体" w:cs="宋体"/>
                <w:color w:val="393939"/>
                <w:sz w:val="21"/>
                <w:szCs w:val="21"/>
              </w:rPr>
              <w:t>应商的其他串通行为”。</w:t>
            </w:r>
            <w:r>
              <w:rPr>
                <w:rFonts w:ascii="宋体" w:eastAsia="宋体" w:hAnsi="宋体" w:cs="宋体"/>
                <w:color w:val="393939"/>
                <w:sz w:val="21"/>
                <w:szCs w:val="21"/>
              </w:rPr>
              <w:t xml:space="preserve">    </w:t>
            </w:r>
          </w:p>
          <w:p w:rsidR="00D05187" w:rsidRDefault="00A54E42">
            <w:pPr>
              <w:pStyle w:val="null3"/>
              <w:rPr>
                <w:rFonts w:hint="default"/>
                <w:sz w:val="21"/>
                <w:szCs w:val="21"/>
              </w:rPr>
            </w:pPr>
            <w:r>
              <w:rPr>
                <w:rFonts w:ascii="宋体" w:eastAsia="宋体" w:hAnsi="宋体" w:cs="宋体"/>
                <w:color w:val="393939"/>
                <w:sz w:val="21"/>
                <w:szCs w:val="21"/>
              </w:rPr>
              <w:t>三、电子化项目视为串通情形的处理</w:t>
            </w:r>
          </w:p>
          <w:p w:rsidR="00D05187" w:rsidRDefault="00A54E42">
            <w:pPr>
              <w:pStyle w:val="null3"/>
              <w:ind w:firstLine="420"/>
              <w:rPr>
                <w:rFonts w:hint="default"/>
                <w:sz w:val="21"/>
                <w:szCs w:val="21"/>
              </w:rPr>
            </w:pPr>
            <w:r>
              <w:rPr>
                <w:rFonts w:ascii="宋体" w:eastAsia="宋体" w:hAnsi="宋体" w:cs="宋体"/>
                <w:color w:val="393939"/>
                <w:sz w:val="21"/>
                <w:szCs w:val="21"/>
              </w:rPr>
              <w:t>采购人、采购代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理机构应当将上述情形在采购文件中予以明确。在开标过程中，发现投标（响应）人有上述情形的，采购人、采购代</w:t>
            </w:r>
            <w:r>
              <w:rPr>
                <w:rFonts w:ascii="宋体" w:eastAsia="宋体" w:hAnsi="宋体" w:cs="宋体"/>
                <w:color w:val="393939"/>
                <w:sz w:val="21"/>
                <w:szCs w:val="21"/>
              </w:rPr>
              <w:t xml:space="preserve"> </w:t>
            </w:r>
            <w:r>
              <w:rPr>
                <w:rFonts w:ascii="宋体" w:eastAsia="宋体" w:hAnsi="宋体" w:cs="宋体"/>
                <w:color w:val="393939"/>
                <w:sz w:val="21"/>
                <w:szCs w:val="21"/>
              </w:rPr>
              <w:t>理机构应当根据采购文件认定串通行为，认</w:t>
            </w:r>
            <w:r>
              <w:rPr>
                <w:rFonts w:ascii="宋体" w:eastAsia="宋体" w:hAnsi="宋体" w:cs="宋体"/>
                <w:color w:val="393939"/>
                <w:sz w:val="21"/>
                <w:szCs w:val="21"/>
              </w:rPr>
              <w:t>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w:t>
            </w:r>
            <w:r>
              <w:rPr>
                <w:rFonts w:ascii="宋体" w:eastAsia="宋体" w:hAnsi="宋体" w:cs="宋体"/>
                <w:color w:val="393939"/>
                <w:sz w:val="21"/>
                <w:szCs w:val="21"/>
              </w:rPr>
              <w:t xml:space="preserve">  </w:t>
            </w:r>
          </w:p>
          <w:p w:rsidR="00D05187" w:rsidRDefault="00A54E42">
            <w:pPr>
              <w:pStyle w:val="null3"/>
              <w:ind w:firstLine="420"/>
              <w:rPr>
                <w:rFonts w:hint="default"/>
                <w:sz w:val="21"/>
                <w:szCs w:val="21"/>
              </w:rPr>
            </w:pPr>
            <w:r>
              <w:rPr>
                <w:rFonts w:ascii="宋体" w:eastAsia="宋体" w:hAnsi="宋体" w:cs="宋体"/>
                <w:color w:val="393939"/>
                <w:sz w:val="21"/>
                <w:szCs w:val="21"/>
              </w:rPr>
              <w:t>投标人（响应人）未缴纳保证金或未上传电子投标文件（包括投标截止时间前撤回投标文件）或未按采购文件的要求于规定时间内解密采购文件的，不进行串通情形的认定。</w:t>
            </w:r>
            <w:r>
              <w:rPr>
                <w:rFonts w:ascii="宋体" w:eastAsia="宋体" w:hAnsi="宋体" w:cs="宋体"/>
                <w:color w:val="393939"/>
                <w:sz w:val="21"/>
                <w:szCs w:val="21"/>
              </w:rPr>
              <w:t xml:space="preserve">  </w:t>
            </w:r>
          </w:p>
          <w:p w:rsidR="00D05187" w:rsidRDefault="00A54E42">
            <w:pPr>
              <w:pStyle w:val="null3"/>
              <w:ind w:firstLine="420"/>
              <w:rPr>
                <w:rFonts w:hint="default"/>
                <w:sz w:val="21"/>
                <w:szCs w:val="21"/>
              </w:rPr>
            </w:pPr>
            <w:r>
              <w:rPr>
                <w:rFonts w:ascii="宋体" w:eastAsia="宋体" w:hAnsi="宋体" w:cs="宋体"/>
                <w:color w:val="393939"/>
                <w:sz w:val="21"/>
                <w:szCs w:val="21"/>
              </w:rPr>
              <w:t>本意见自</w:t>
            </w:r>
            <w:r>
              <w:rPr>
                <w:rFonts w:ascii="宋体" w:eastAsia="宋体" w:hAnsi="宋体" w:cs="宋体"/>
                <w:color w:val="393939"/>
                <w:sz w:val="21"/>
                <w:szCs w:val="21"/>
              </w:rPr>
              <w:t>2019</w:t>
            </w:r>
            <w:r>
              <w:rPr>
                <w:rFonts w:ascii="宋体" w:eastAsia="宋体" w:hAnsi="宋体" w:cs="宋体"/>
                <w:color w:val="393939"/>
                <w:sz w:val="21"/>
                <w:szCs w:val="21"/>
              </w:rPr>
              <w:t>年</w:t>
            </w:r>
            <w:r>
              <w:rPr>
                <w:rFonts w:ascii="宋体" w:eastAsia="宋体" w:hAnsi="宋体" w:cs="宋体"/>
                <w:color w:val="393939"/>
                <w:sz w:val="21"/>
                <w:szCs w:val="21"/>
              </w:rPr>
              <w:t>1</w:t>
            </w:r>
            <w:r>
              <w:rPr>
                <w:rFonts w:ascii="宋体" w:eastAsia="宋体" w:hAnsi="宋体" w:cs="宋体"/>
                <w:color w:val="393939"/>
                <w:sz w:val="21"/>
                <w:szCs w:val="21"/>
              </w:rPr>
              <w:t>月</w:t>
            </w:r>
            <w:r>
              <w:rPr>
                <w:rFonts w:ascii="宋体" w:eastAsia="宋体" w:hAnsi="宋体" w:cs="宋体"/>
                <w:color w:val="393939"/>
                <w:sz w:val="21"/>
                <w:szCs w:val="21"/>
              </w:rPr>
              <w:t>1</w:t>
            </w:r>
            <w:r>
              <w:rPr>
                <w:rFonts w:ascii="宋体" w:eastAsia="宋体" w:hAnsi="宋体" w:cs="宋体"/>
                <w:color w:val="393939"/>
                <w:sz w:val="21"/>
                <w:szCs w:val="21"/>
              </w:rPr>
              <w:t>日起执</w:t>
            </w:r>
            <w:r>
              <w:rPr>
                <w:rFonts w:ascii="宋体" w:eastAsia="宋体" w:hAnsi="宋体" w:cs="宋体"/>
                <w:color w:val="393939"/>
                <w:sz w:val="21"/>
                <w:szCs w:val="21"/>
              </w:rPr>
              <w:t>行。</w:t>
            </w:r>
          </w:p>
          <w:p w:rsidR="00D05187" w:rsidRDefault="00A54E42">
            <w:pPr>
              <w:pStyle w:val="null3"/>
              <w:jc w:val="right"/>
              <w:rPr>
                <w:rFonts w:hint="default"/>
                <w:sz w:val="21"/>
                <w:szCs w:val="21"/>
              </w:rPr>
            </w:pPr>
            <w:r>
              <w:rPr>
                <w:rFonts w:ascii="宋体" w:eastAsia="宋体" w:hAnsi="宋体" w:cs="宋体"/>
                <w:color w:val="393939"/>
                <w:sz w:val="21"/>
                <w:szCs w:val="21"/>
              </w:rPr>
              <w:t>福建省财政厅</w:t>
            </w:r>
          </w:p>
          <w:p w:rsidR="00D05187" w:rsidRDefault="00A54E42">
            <w:pPr>
              <w:pStyle w:val="null3"/>
              <w:jc w:val="right"/>
              <w:rPr>
                <w:rFonts w:hint="default"/>
                <w:sz w:val="21"/>
                <w:szCs w:val="21"/>
              </w:rPr>
            </w:pPr>
            <w:r>
              <w:rPr>
                <w:rFonts w:ascii="宋体" w:eastAsia="宋体" w:hAnsi="宋体" w:cs="宋体"/>
                <w:color w:val="393939"/>
                <w:sz w:val="21"/>
                <w:szCs w:val="21"/>
              </w:rPr>
              <w:t>2018</w:t>
            </w:r>
            <w:r>
              <w:rPr>
                <w:rFonts w:ascii="宋体" w:eastAsia="宋体" w:hAnsi="宋体" w:cs="宋体"/>
                <w:color w:val="393939"/>
                <w:sz w:val="21"/>
                <w:szCs w:val="21"/>
              </w:rPr>
              <w:t>年</w:t>
            </w:r>
            <w:r>
              <w:rPr>
                <w:rFonts w:ascii="宋体" w:eastAsia="宋体" w:hAnsi="宋体" w:cs="宋体"/>
                <w:color w:val="393939"/>
                <w:sz w:val="21"/>
                <w:szCs w:val="21"/>
              </w:rPr>
              <w:t>11</w:t>
            </w:r>
            <w:r>
              <w:rPr>
                <w:rFonts w:ascii="宋体" w:eastAsia="宋体" w:hAnsi="宋体" w:cs="宋体"/>
                <w:color w:val="393939"/>
                <w:sz w:val="21"/>
                <w:szCs w:val="21"/>
              </w:rPr>
              <w:t>月</w:t>
            </w:r>
            <w:r>
              <w:rPr>
                <w:rFonts w:ascii="宋体" w:eastAsia="宋体" w:hAnsi="宋体" w:cs="宋体"/>
                <w:color w:val="393939"/>
                <w:sz w:val="21"/>
                <w:szCs w:val="21"/>
              </w:rPr>
              <w:t>12</w:t>
            </w:r>
            <w:r>
              <w:rPr>
                <w:rFonts w:ascii="宋体" w:eastAsia="宋体" w:hAnsi="宋体" w:cs="宋体"/>
                <w:color w:val="393939"/>
                <w:sz w:val="21"/>
                <w:szCs w:val="21"/>
              </w:rPr>
              <w:t>日</w:t>
            </w:r>
          </w:p>
        </w:tc>
      </w:tr>
    </w:tbl>
    <w:p w:rsidR="00D05187" w:rsidRDefault="00D05187"/>
    <w:sectPr w:rsidR="00D051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E42" w:rsidRDefault="00A54E42" w:rsidP="008D03E0">
      <w:r>
        <w:separator/>
      </w:r>
    </w:p>
  </w:endnote>
  <w:endnote w:type="continuationSeparator" w:id="0">
    <w:p w:rsidR="00A54E42" w:rsidRDefault="00A54E42" w:rsidP="008D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E42" w:rsidRDefault="00A54E42" w:rsidP="008D03E0">
      <w:r>
        <w:separator/>
      </w:r>
    </w:p>
  </w:footnote>
  <w:footnote w:type="continuationSeparator" w:id="0">
    <w:p w:rsidR="00A54E42" w:rsidRDefault="00A54E42" w:rsidP="008D03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wNTA1ZmQ0NmVkYWY4ZjcyZGJlZjY5ODg0NDgyYTUifQ=="/>
  </w:docVars>
  <w:rsids>
    <w:rsidRoot w:val="1D125A25"/>
    <w:rsid w:val="008D03E0"/>
    <w:rsid w:val="00A54E42"/>
    <w:rsid w:val="00D05187"/>
    <w:rsid w:val="1D12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414FAA-A0B2-49A8-9605-52E46381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Pr>
      <w:rFonts w:hint="eastAsia"/>
      <w:lang w:eastAsia="zh-Hans"/>
    </w:rPr>
  </w:style>
  <w:style w:type="paragraph" w:styleId="a3">
    <w:name w:val="header"/>
    <w:basedOn w:val="a"/>
    <w:link w:val="a4"/>
    <w:rsid w:val="008D03E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D03E0"/>
    <w:rPr>
      <w:kern w:val="2"/>
      <w:sz w:val="18"/>
      <w:szCs w:val="18"/>
    </w:rPr>
  </w:style>
  <w:style w:type="paragraph" w:styleId="a5">
    <w:name w:val="footer"/>
    <w:basedOn w:val="a"/>
    <w:link w:val="a6"/>
    <w:rsid w:val="008D03E0"/>
    <w:pPr>
      <w:tabs>
        <w:tab w:val="center" w:pos="4153"/>
        <w:tab w:val="right" w:pos="8306"/>
      </w:tabs>
      <w:snapToGrid w:val="0"/>
      <w:jc w:val="left"/>
    </w:pPr>
    <w:rPr>
      <w:sz w:val="18"/>
      <w:szCs w:val="18"/>
    </w:rPr>
  </w:style>
  <w:style w:type="character" w:customStyle="1" w:styleId="a6">
    <w:name w:val="页脚 字符"/>
    <w:basedOn w:val="a0"/>
    <w:link w:val="a5"/>
    <w:rsid w:val="008D03E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1977</Characters>
  <Application>Microsoft Office Word</Application>
  <DocSecurity>0</DocSecurity>
  <Lines>16</Lines>
  <Paragraphs>4</Paragraphs>
  <ScaleCrop>false</ScaleCrop>
  <Company>微软中国</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梦开始の地方</dc:creator>
  <cp:lastModifiedBy>微软用户</cp:lastModifiedBy>
  <cp:revision>2</cp:revision>
  <dcterms:created xsi:type="dcterms:W3CDTF">2024-05-12T15:21:00Z</dcterms:created>
  <dcterms:modified xsi:type="dcterms:W3CDTF">2024-05-12T15:21:00Z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8812875C12D448F1B7CABC497C105A6B_11</vt:lpwstr>
  </property>
</Properties>
</file>